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1C5" w:rsidRDefault="00CE1D23">
      <w:pPr>
        <w:ind w:right="-36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Marin Women’s Commission –– Business Meeting </w:t>
      </w:r>
      <w:r w:rsidR="006E5A38">
        <w:rPr>
          <w:b/>
          <w:sz w:val="32"/>
          <w:szCs w:val="32"/>
        </w:rPr>
        <w:t>Minutes</w:t>
      </w:r>
      <w:r>
        <w:rPr>
          <w:b/>
          <w:sz w:val="32"/>
          <w:szCs w:val="32"/>
        </w:rPr>
        <w:t xml:space="preserve"> Draft</w:t>
      </w:r>
    </w:p>
    <w:p w:rsidR="002A51C5" w:rsidRDefault="00CE1D23">
      <w:pPr>
        <w:ind w:left="270" w:right="-360"/>
        <w:jc w:val="center"/>
        <w:rPr>
          <w:u w:val="single"/>
        </w:rPr>
      </w:pPr>
      <w:r>
        <w:rPr>
          <w:b/>
        </w:rPr>
        <w:t>Marin County Civic Center, 3501 Civic Center Drive, Room 410B, San Rafael, CA 94903</w:t>
      </w:r>
    </w:p>
    <w:p w:rsidR="002A51C5" w:rsidRDefault="00CE1D23">
      <w:pPr>
        <w:tabs>
          <w:tab w:val="center" w:pos="5508"/>
        </w:tabs>
        <w:ind w:left="270" w:right="-360" w:firstLine="450"/>
        <w:rPr>
          <w:u w:val="single"/>
        </w:rPr>
      </w:pPr>
      <w:r>
        <w:rPr>
          <w:b/>
          <w:u w:val="single"/>
        </w:rPr>
        <w:tab/>
      </w:r>
      <w:proofErr w:type="gramStart"/>
      <w:r>
        <w:rPr>
          <w:b/>
          <w:u w:val="single"/>
        </w:rPr>
        <w:t>Tuesday,  February</w:t>
      </w:r>
      <w:proofErr w:type="gramEnd"/>
      <w:r>
        <w:rPr>
          <w:b/>
          <w:u w:val="single"/>
        </w:rPr>
        <w:t xml:space="preserve"> 27,  2018   ––   7:00 p.m. – 9:00 p.m.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A51C5" w:rsidRDefault="002A51C5">
      <w:pPr>
        <w:ind w:left="270" w:right="-360"/>
        <w:jc w:val="center"/>
        <w:rPr>
          <w:sz w:val="20"/>
          <w:szCs w:val="20"/>
        </w:rPr>
      </w:pPr>
    </w:p>
    <w:p w:rsidR="002A51C5" w:rsidRDefault="002A51C5"/>
    <w:p w:rsidR="002A51C5" w:rsidRDefault="00CE1D23">
      <w:pPr>
        <w:ind w:left="270" w:right="-360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Minutes </w:t>
      </w:r>
    </w:p>
    <w:p w:rsidR="002A51C5" w:rsidRDefault="002A51C5">
      <w:pPr>
        <w:ind w:left="270" w:right="-360"/>
        <w:jc w:val="center"/>
        <w:rPr>
          <w:sz w:val="32"/>
          <w:szCs w:val="32"/>
        </w:rPr>
      </w:pPr>
    </w:p>
    <w:p w:rsidR="006E5A38" w:rsidRDefault="00CE1D23">
      <w:pPr>
        <w:numPr>
          <w:ilvl w:val="0"/>
          <w:numId w:val="1"/>
        </w:numPr>
        <w:spacing w:before="60" w:after="60" w:line="276" w:lineRule="auto"/>
        <w:ind w:right="-360"/>
      </w:pPr>
      <w:r>
        <w:t>Call to Orde</w:t>
      </w:r>
      <w:r w:rsidR="006E5A38">
        <w:t xml:space="preserve">r at </w:t>
      </w:r>
      <w:r>
        <w:t>7:03</w:t>
      </w:r>
      <w:r w:rsidR="006E5A38">
        <w:t>pm</w:t>
      </w:r>
    </w:p>
    <w:p w:rsidR="002A51C5" w:rsidRDefault="006E5A38" w:rsidP="006E5A38">
      <w:pPr>
        <w:spacing w:before="60" w:after="60" w:line="276" w:lineRule="auto"/>
        <w:ind w:left="990" w:right="-360"/>
      </w:pPr>
      <w:r>
        <w:t>Present:</w:t>
      </w:r>
      <w:r w:rsidR="00CE1D23">
        <w:t xml:space="preserve"> Kate, Amy, Catherine, Emily, Keiko, Keiko, Kyla, Crystal, Amanda, </w:t>
      </w:r>
      <w:proofErr w:type="spellStart"/>
      <w:r w:rsidR="00CE1D23">
        <w:t>Sherene</w:t>
      </w:r>
      <w:proofErr w:type="spellEnd"/>
      <w:r w:rsidR="00CE1D23">
        <w:tab/>
      </w:r>
      <w:r w:rsidR="00CE1D23">
        <w:tab/>
      </w:r>
      <w:r w:rsidR="00CE1D23">
        <w:tab/>
      </w:r>
    </w:p>
    <w:p w:rsidR="002A51C5" w:rsidRDefault="006E5A38">
      <w:pPr>
        <w:numPr>
          <w:ilvl w:val="0"/>
          <w:numId w:val="1"/>
        </w:numPr>
        <w:spacing w:before="60" w:after="60" w:line="276" w:lineRule="auto"/>
        <w:ind w:right="-360"/>
      </w:pPr>
      <w:r>
        <w:t xml:space="preserve">Motion to </w:t>
      </w:r>
      <w:r w:rsidR="00CE1D23">
        <w:t>Approv</w:t>
      </w:r>
      <w:r>
        <w:t xml:space="preserve">e the </w:t>
      </w:r>
      <w:r w:rsidR="00CE1D23">
        <w:t>Agenda for February 27, 2018</w:t>
      </w:r>
      <w:r>
        <w:t xml:space="preserve"> CH/SC m/s/p</w:t>
      </w:r>
    </w:p>
    <w:p w:rsidR="002A51C5" w:rsidRDefault="00CE1D23">
      <w:pPr>
        <w:spacing w:before="60" w:after="60" w:line="276" w:lineRule="auto"/>
        <w:ind w:right="-360"/>
      </w:pPr>
      <w:r>
        <w:tab/>
      </w:r>
      <w:r>
        <w:tab/>
        <w:t xml:space="preserve">CH </w:t>
      </w:r>
      <w:r w:rsidR="006E5A38">
        <w:t xml:space="preserve">shared highlights on </w:t>
      </w:r>
      <w:r>
        <w:t xml:space="preserve">her meeting with her supervisor. </w:t>
      </w:r>
    </w:p>
    <w:p w:rsidR="006E5A38" w:rsidRDefault="00CE1D23" w:rsidP="006E5A38">
      <w:pPr>
        <w:spacing w:before="60" w:after="60" w:line="276" w:lineRule="auto"/>
        <w:ind w:left="990" w:right="-360" w:hanging="990"/>
      </w:pPr>
      <w:r>
        <w:tab/>
      </w:r>
      <w:r w:rsidR="006E5A38">
        <w:t xml:space="preserve">Motion to </w:t>
      </w:r>
      <w:r>
        <w:t>Approv</w:t>
      </w:r>
      <w:r w:rsidR="006E5A38">
        <w:t>e</w:t>
      </w:r>
      <w:r>
        <w:t xml:space="preserve"> </w:t>
      </w:r>
      <w:r w:rsidR="006E5A38">
        <w:t>the</w:t>
      </w:r>
      <w:r>
        <w:t xml:space="preserve"> Minutes from January 23, 2018</w:t>
      </w:r>
      <w:r w:rsidR="006E5A38">
        <w:t xml:space="preserve"> </w:t>
      </w:r>
      <w:r>
        <w:t>KB/SC m/s/p</w:t>
      </w:r>
      <w:r>
        <w:tab/>
      </w:r>
    </w:p>
    <w:p w:rsidR="002A51C5" w:rsidRDefault="00CE1D23" w:rsidP="006E5A38">
      <w:pPr>
        <w:spacing w:before="60" w:after="60" w:line="276" w:lineRule="auto"/>
        <w:ind w:left="990" w:right="-360" w:hanging="990"/>
      </w:pPr>
      <w:r>
        <w:tab/>
      </w:r>
      <w:r>
        <w:tab/>
      </w:r>
    </w:p>
    <w:p w:rsidR="002A51C5" w:rsidRDefault="006E5A38">
      <w:pPr>
        <w:numPr>
          <w:ilvl w:val="0"/>
          <w:numId w:val="1"/>
        </w:numPr>
        <w:spacing w:before="60" w:after="60" w:line="276" w:lineRule="auto"/>
        <w:ind w:right="-360"/>
      </w:pPr>
      <w:r>
        <w:t xml:space="preserve">Roger Crawford, Equal Employment Director </w:t>
      </w:r>
      <w:r w:rsidR="00346670">
        <w:t>presented an EEO Report with handout</w:t>
      </w:r>
      <w:r>
        <w:t>.</w:t>
      </w:r>
    </w:p>
    <w:p w:rsidR="009D2C41" w:rsidRDefault="009D2C41" w:rsidP="009D2C41">
      <w:pPr>
        <w:spacing w:before="60" w:after="60" w:line="276" w:lineRule="auto"/>
        <w:ind w:left="990" w:right="-360"/>
      </w:pPr>
      <w:r>
        <w:t>Issues and questions that were discussed:</w:t>
      </w:r>
    </w:p>
    <w:p w:rsidR="002A51C5" w:rsidRDefault="006E5A38" w:rsidP="006617A3">
      <w:pPr>
        <w:pStyle w:val="Heading1"/>
        <w:numPr>
          <w:ilvl w:val="0"/>
          <w:numId w:val="7"/>
        </w:num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I</w:t>
      </w:r>
      <w:r w:rsidR="00CE1D23">
        <w:rPr>
          <w:rFonts w:ascii="Arial" w:eastAsia="Arial" w:hAnsi="Arial" w:cs="Arial"/>
          <w:b w:val="0"/>
        </w:rPr>
        <w:t>s there more turnover of women in Marin County than in the greater Bay Area?</w:t>
      </w:r>
    </w:p>
    <w:p w:rsidR="002A51C5" w:rsidRDefault="00CE1D23" w:rsidP="00225FD2">
      <w:pPr>
        <w:pStyle w:val="Heading1"/>
        <w:numPr>
          <w:ilvl w:val="0"/>
          <w:numId w:val="7"/>
        </w:num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We should implement exit interviews to find out if there are any common themes in women’s answers.</w:t>
      </w:r>
      <w:r>
        <w:rPr>
          <w:rFonts w:ascii="Arial" w:eastAsia="Arial" w:hAnsi="Arial" w:cs="Arial"/>
          <w:b w:val="0"/>
        </w:rPr>
        <w:tab/>
      </w:r>
    </w:p>
    <w:p w:rsidR="002A51C5" w:rsidRDefault="00CE1D23" w:rsidP="00225FD2">
      <w:pPr>
        <w:pStyle w:val="Heading1"/>
        <w:numPr>
          <w:ilvl w:val="0"/>
          <w:numId w:val="7"/>
        </w:num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Was there a baseline created when the consent decree was first created that showed </w:t>
      </w:r>
      <w:proofErr w:type="gramStart"/>
      <w:r>
        <w:rPr>
          <w:rFonts w:ascii="Arial" w:eastAsia="Arial" w:hAnsi="Arial" w:cs="Arial"/>
          <w:b w:val="0"/>
        </w:rPr>
        <w:t>all of</w:t>
      </w:r>
      <w:proofErr w:type="gramEnd"/>
      <w:r>
        <w:rPr>
          <w:rFonts w:ascii="Arial" w:eastAsia="Arial" w:hAnsi="Arial" w:cs="Arial"/>
          <w:b w:val="0"/>
        </w:rPr>
        <w:t xml:space="preserve"> this data at that time so that we can see the records of women in management (upper, middle, lower) over time? We know they must exist, </w:t>
      </w:r>
      <w:proofErr w:type="gramStart"/>
      <w:r>
        <w:rPr>
          <w:rFonts w:ascii="Arial" w:eastAsia="Arial" w:hAnsi="Arial" w:cs="Arial"/>
          <w:b w:val="0"/>
        </w:rPr>
        <w:t>but</w:t>
      </w:r>
      <w:proofErr w:type="gramEnd"/>
      <w:r>
        <w:rPr>
          <w:rFonts w:ascii="Arial" w:eastAsia="Arial" w:hAnsi="Arial" w:cs="Arial"/>
          <w:b w:val="0"/>
        </w:rPr>
        <w:t xml:space="preserve"> where are they? What type of data do they include? Has there been improvement?</w:t>
      </w:r>
    </w:p>
    <w:p w:rsidR="002A51C5" w:rsidRDefault="00CE1D23" w:rsidP="00225FD2">
      <w:pPr>
        <w:pStyle w:val="Heading1"/>
        <w:numPr>
          <w:ilvl w:val="0"/>
          <w:numId w:val="7"/>
        </w:num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Biracial and Native American data is missing from the “County Demographic by Ethnicity” chart</w:t>
      </w:r>
    </w:p>
    <w:p w:rsidR="002A51C5" w:rsidRDefault="00CE1D23" w:rsidP="00225FD2">
      <w:pPr>
        <w:pStyle w:val="Heading1"/>
        <w:numPr>
          <w:ilvl w:val="0"/>
          <w:numId w:val="7"/>
        </w:num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Key points going back to 2012 would be helpful.</w:t>
      </w:r>
    </w:p>
    <w:p w:rsidR="002A51C5" w:rsidRDefault="00CE1D23" w:rsidP="00225FD2">
      <w:pPr>
        <w:pStyle w:val="Heading1"/>
        <w:numPr>
          <w:ilvl w:val="0"/>
          <w:numId w:val="7"/>
        </w:num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What is the MWC’s role with the consent decree moving forward? </w:t>
      </w:r>
      <w:r>
        <w:rPr>
          <w:rFonts w:ascii="Arial" w:eastAsia="Arial" w:hAnsi="Arial" w:cs="Arial"/>
          <w:b w:val="0"/>
        </w:rPr>
        <w:tab/>
      </w:r>
    </w:p>
    <w:p w:rsidR="002A51C5" w:rsidRDefault="00CE1D23" w:rsidP="006617A3">
      <w:pPr>
        <w:pStyle w:val="Heading1"/>
        <w:numPr>
          <w:ilvl w:val="1"/>
          <w:numId w:val="7"/>
        </w:num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Send questions to Emily</w:t>
      </w:r>
    </w:p>
    <w:p w:rsidR="002A51C5" w:rsidRDefault="00CE1D23" w:rsidP="006617A3">
      <w:pPr>
        <w:pStyle w:val="Heading1"/>
        <w:numPr>
          <w:ilvl w:val="1"/>
          <w:numId w:val="7"/>
        </w:num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Give Emily 15 minutes at the next meeting to share about Consent Decree </w:t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</w:p>
    <w:p w:rsidR="002A51C5" w:rsidRDefault="00CE1D23">
      <w:pPr>
        <w:pStyle w:val="Heading1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 w:val="0"/>
        </w:rPr>
        <w:t>Reports/Updates</w:t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</w:p>
    <w:p w:rsidR="002A51C5" w:rsidRDefault="00CE1D23" w:rsidP="00856FCF">
      <w:pPr>
        <w:pStyle w:val="ListParagraph"/>
        <w:numPr>
          <w:ilvl w:val="0"/>
          <w:numId w:val="5"/>
        </w:numPr>
      </w:pPr>
      <w:r>
        <w:t>Catherine</w:t>
      </w:r>
      <w:r w:rsidR="00856FCF">
        <w:t xml:space="preserve"> </w:t>
      </w:r>
      <w:r w:rsidR="00460333">
        <w:t>motioned to make the f</w:t>
      </w:r>
      <w:r>
        <w:t>ormat for public comment</w:t>
      </w:r>
      <w:r w:rsidR="00460333">
        <w:t xml:space="preserve"> to include a </w:t>
      </w:r>
      <w:r>
        <w:t>sign in sheet</w:t>
      </w:r>
      <w:r w:rsidR="00460333">
        <w:t xml:space="preserve">, an introduction with a </w:t>
      </w:r>
      <w:proofErr w:type="gramStart"/>
      <w:r w:rsidR="00460333">
        <w:t>3 minute</w:t>
      </w:r>
      <w:proofErr w:type="gramEnd"/>
      <w:r w:rsidR="00460333">
        <w:t xml:space="preserve"> maximum KB/AS m/s/p  </w:t>
      </w:r>
    </w:p>
    <w:p w:rsidR="00460333" w:rsidRDefault="00460333" w:rsidP="00FA2BFC">
      <w:pPr>
        <w:pStyle w:val="ListParagraph"/>
        <w:numPr>
          <w:ilvl w:val="1"/>
          <w:numId w:val="5"/>
        </w:numPr>
      </w:pPr>
      <w:r>
        <w:t>This format is designed to share information and not for debates.</w:t>
      </w:r>
    </w:p>
    <w:p w:rsidR="00460333" w:rsidRDefault="00460333" w:rsidP="00856FCF">
      <w:pPr>
        <w:pStyle w:val="ListParagraph"/>
        <w:numPr>
          <w:ilvl w:val="0"/>
          <w:numId w:val="5"/>
        </w:numPr>
      </w:pPr>
      <w:r>
        <w:t xml:space="preserve">Catherine met and updated Supervisor Rodoni on January’s meeting </w:t>
      </w:r>
    </w:p>
    <w:p w:rsidR="00460333" w:rsidRDefault="00460333" w:rsidP="00460333">
      <w:pPr>
        <w:pStyle w:val="ListParagraph"/>
        <w:numPr>
          <w:ilvl w:val="1"/>
          <w:numId w:val="5"/>
        </w:numPr>
      </w:pPr>
      <w:r>
        <w:t>Discussed Rape Kit and MWC’s involvement</w:t>
      </w:r>
    </w:p>
    <w:p w:rsidR="00460333" w:rsidRDefault="00460333" w:rsidP="00460333">
      <w:pPr>
        <w:pStyle w:val="ListParagraph"/>
        <w:numPr>
          <w:ilvl w:val="1"/>
          <w:numId w:val="5"/>
        </w:numPr>
      </w:pPr>
      <w:r>
        <w:t>Discussed rental units and housing affordability</w:t>
      </w:r>
    </w:p>
    <w:p w:rsidR="002A51C5" w:rsidRDefault="00460333" w:rsidP="00460333">
      <w:pPr>
        <w:pStyle w:val="ListParagraph"/>
        <w:numPr>
          <w:ilvl w:val="1"/>
          <w:numId w:val="5"/>
        </w:numPr>
      </w:pPr>
      <w:r>
        <w:t>Discussed lack of attention and representation of West Marin</w:t>
      </w:r>
    </w:p>
    <w:p w:rsidR="002A51C5" w:rsidRDefault="00CE1D23" w:rsidP="00460333">
      <w:pPr>
        <w:pStyle w:val="ListParagraph"/>
        <w:numPr>
          <w:ilvl w:val="0"/>
          <w:numId w:val="6"/>
        </w:numPr>
        <w:ind w:left="1710"/>
      </w:pPr>
      <w:r>
        <w:t xml:space="preserve">Amy and </w:t>
      </w:r>
      <w:proofErr w:type="spellStart"/>
      <w:r>
        <w:t>Sherene’s</w:t>
      </w:r>
      <w:proofErr w:type="spellEnd"/>
      <w:r>
        <w:t xml:space="preserve"> </w:t>
      </w:r>
      <w:r w:rsidR="00460333">
        <w:t>met</w:t>
      </w:r>
      <w:r>
        <w:t xml:space="preserve"> with Supervisor Sears</w:t>
      </w:r>
    </w:p>
    <w:p w:rsidR="00460333" w:rsidRDefault="00460333" w:rsidP="00460333">
      <w:pPr>
        <w:pStyle w:val="ListParagraph"/>
        <w:numPr>
          <w:ilvl w:val="1"/>
          <w:numId w:val="6"/>
        </w:numPr>
        <w:ind w:left="2430"/>
      </w:pPr>
      <w:r>
        <w:t xml:space="preserve">Amy and </w:t>
      </w:r>
      <w:proofErr w:type="spellStart"/>
      <w:r>
        <w:t>Sherene</w:t>
      </w:r>
      <w:proofErr w:type="spellEnd"/>
      <w:r>
        <w:t xml:space="preserve"> updated Supervisor Sears on </w:t>
      </w:r>
      <w:proofErr w:type="gramStart"/>
      <w:r>
        <w:t>all of</w:t>
      </w:r>
      <w:proofErr w:type="gramEnd"/>
      <w:r>
        <w:t xml:space="preserve"> the MWC accomplishments</w:t>
      </w:r>
    </w:p>
    <w:p w:rsidR="00460333" w:rsidRDefault="00460333" w:rsidP="00460333">
      <w:pPr>
        <w:pStyle w:val="ListParagraph"/>
        <w:numPr>
          <w:ilvl w:val="1"/>
          <w:numId w:val="6"/>
        </w:numPr>
        <w:ind w:left="2430"/>
      </w:pPr>
      <w:r>
        <w:t>Supervisor Sears suggested talking to HHS about the Rape Kit issue</w:t>
      </w:r>
    </w:p>
    <w:p w:rsidR="00225FD2" w:rsidRDefault="00225FD2" w:rsidP="00460333">
      <w:pPr>
        <w:pStyle w:val="ListParagraph"/>
        <w:numPr>
          <w:ilvl w:val="1"/>
          <w:numId w:val="6"/>
        </w:numPr>
        <w:ind w:left="2430"/>
      </w:pPr>
      <w:r>
        <w:t>Supervisor Sears liked the book list idea</w:t>
      </w:r>
    </w:p>
    <w:p w:rsidR="002A51C5" w:rsidRDefault="00CE1D23">
      <w:r>
        <w:t xml:space="preserve">. </w:t>
      </w:r>
    </w:p>
    <w:p w:rsidR="008336FF" w:rsidRDefault="008336FF" w:rsidP="00697B12">
      <w:pPr>
        <w:pStyle w:val="Heading1"/>
        <w:numPr>
          <w:ilvl w:val="0"/>
          <w:numId w:val="6"/>
        </w:numPr>
        <w:spacing w:line="276" w:lineRule="auto"/>
        <w:ind w:left="1710"/>
        <w:rPr>
          <w:rFonts w:ascii="Arial" w:eastAsia="Arial" w:hAnsi="Arial" w:cs="Arial"/>
          <w:b w:val="0"/>
        </w:rPr>
      </w:pPr>
      <w:proofErr w:type="spellStart"/>
      <w:r>
        <w:rPr>
          <w:rFonts w:ascii="Arial" w:eastAsia="Arial" w:hAnsi="Arial" w:cs="Arial"/>
          <w:b w:val="0"/>
        </w:rPr>
        <w:lastRenderedPageBreak/>
        <w:t>Sherene</w:t>
      </w:r>
      <w:proofErr w:type="spellEnd"/>
      <w:r>
        <w:rPr>
          <w:rFonts w:ascii="Arial" w:eastAsia="Arial" w:hAnsi="Arial" w:cs="Arial"/>
          <w:b w:val="0"/>
        </w:rPr>
        <w:t xml:space="preserve"> spoke on a</w:t>
      </w:r>
      <w:r w:rsidR="00CE1D23">
        <w:rPr>
          <w:rFonts w:ascii="Arial" w:eastAsia="Arial" w:hAnsi="Arial" w:cs="Arial"/>
          <w:b w:val="0"/>
        </w:rPr>
        <w:t xml:space="preserve"> Challenge</w:t>
      </w:r>
    </w:p>
    <w:p w:rsidR="002A51C5" w:rsidRPr="008336FF" w:rsidRDefault="00CE1D23" w:rsidP="00697B12">
      <w:pPr>
        <w:pStyle w:val="Heading1"/>
        <w:numPr>
          <w:ilvl w:val="0"/>
          <w:numId w:val="6"/>
        </w:numPr>
        <w:tabs>
          <w:tab w:val="left" w:pos="2520"/>
        </w:tabs>
        <w:spacing w:line="276" w:lineRule="auto"/>
        <w:ind w:left="1710"/>
        <w:rPr>
          <w:rFonts w:ascii="Arial" w:eastAsia="Arial" w:hAnsi="Arial" w:cs="Arial"/>
          <w:b w:val="0"/>
        </w:rPr>
      </w:pPr>
      <w:r w:rsidRPr="008336FF">
        <w:rPr>
          <w:rFonts w:ascii="Arial" w:eastAsia="Arial" w:hAnsi="Arial" w:cs="Arial"/>
          <w:b w:val="0"/>
        </w:rPr>
        <w:t>Do we want to pursue this as a commission 2018-2019</w:t>
      </w:r>
      <w:r w:rsidR="008336FF" w:rsidRPr="008336FF">
        <w:rPr>
          <w:rFonts w:ascii="Arial" w:eastAsia="Arial" w:hAnsi="Arial" w:cs="Arial"/>
          <w:b w:val="0"/>
        </w:rPr>
        <w:t>?</w:t>
      </w:r>
      <w:r w:rsidR="008336FF">
        <w:rPr>
          <w:rFonts w:ascii="Arial" w:eastAsia="Arial" w:hAnsi="Arial" w:cs="Arial"/>
          <w:b w:val="0"/>
        </w:rPr>
        <w:t xml:space="preserve"> </w:t>
      </w:r>
      <w:r w:rsidRPr="008336FF">
        <w:rPr>
          <w:rFonts w:ascii="Arial" w:eastAsia="Arial" w:hAnsi="Arial" w:cs="Arial"/>
          <w:b w:val="0"/>
        </w:rPr>
        <w:t>AS/</w:t>
      </w:r>
      <w:proofErr w:type="gramStart"/>
      <w:r w:rsidRPr="008336FF">
        <w:rPr>
          <w:rFonts w:ascii="Arial" w:eastAsia="Arial" w:hAnsi="Arial" w:cs="Arial"/>
          <w:b w:val="0"/>
        </w:rPr>
        <w:t>AG  m</w:t>
      </w:r>
      <w:proofErr w:type="gramEnd"/>
      <w:r w:rsidRPr="008336FF">
        <w:rPr>
          <w:rFonts w:ascii="Arial" w:eastAsia="Arial" w:hAnsi="Arial" w:cs="Arial"/>
          <w:b w:val="0"/>
        </w:rPr>
        <w:t xml:space="preserve">/s/p              </w:t>
      </w:r>
    </w:p>
    <w:p w:rsidR="002A51C5" w:rsidRDefault="00CE1D23" w:rsidP="008336FF">
      <w:pPr>
        <w:pStyle w:val="ListParagraph"/>
        <w:numPr>
          <w:ilvl w:val="1"/>
          <w:numId w:val="6"/>
        </w:numPr>
        <w:ind w:left="2430"/>
      </w:pPr>
      <w:r>
        <w:t xml:space="preserve">As a partnership with an organization </w:t>
      </w:r>
    </w:p>
    <w:p w:rsidR="002A51C5" w:rsidRDefault="00CE1D23" w:rsidP="008336FF">
      <w:pPr>
        <w:pStyle w:val="ListParagraph"/>
        <w:numPr>
          <w:ilvl w:val="3"/>
          <w:numId w:val="6"/>
        </w:numPr>
      </w:pPr>
      <w:r>
        <w:t xml:space="preserve">Concord Consortium </w:t>
      </w:r>
    </w:p>
    <w:p w:rsidR="002A51C5" w:rsidRDefault="00CE1D23" w:rsidP="008336FF">
      <w:pPr>
        <w:pStyle w:val="Heading1"/>
        <w:numPr>
          <w:ilvl w:val="1"/>
          <w:numId w:val="6"/>
        </w:numPr>
        <w:spacing w:line="276" w:lineRule="auto"/>
        <w:ind w:left="2520" w:hanging="45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What age group do we want to target</w:t>
      </w:r>
      <w:r w:rsidR="008336FF">
        <w:rPr>
          <w:rFonts w:ascii="Arial" w:eastAsia="Arial" w:hAnsi="Arial" w:cs="Arial"/>
          <w:b w:val="0"/>
        </w:rPr>
        <w:t>?</w:t>
      </w:r>
    </w:p>
    <w:p w:rsidR="002A51C5" w:rsidRDefault="00CE1D23" w:rsidP="008336FF">
      <w:pPr>
        <w:pStyle w:val="Heading1"/>
        <w:numPr>
          <w:ilvl w:val="1"/>
          <w:numId w:val="6"/>
        </w:numPr>
        <w:spacing w:line="276" w:lineRule="auto"/>
        <w:ind w:left="2520" w:hanging="45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Girls Who Code is an organization that would be likely to include us on a challenge</w:t>
      </w:r>
    </w:p>
    <w:p w:rsidR="002A51C5" w:rsidRDefault="00CE1D23" w:rsidP="008336FF">
      <w:pPr>
        <w:pStyle w:val="Heading1"/>
        <w:numPr>
          <w:ilvl w:val="1"/>
          <w:numId w:val="6"/>
        </w:numPr>
        <w:spacing w:line="276" w:lineRule="auto"/>
        <w:ind w:left="2520" w:hanging="45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Do we want to engage a corporation for funding? Microsoft store may be available to host.</w:t>
      </w:r>
    </w:p>
    <w:p w:rsidR="002A51C5" w:rsidRDefault="00CE1D23" w:rsidP="008336FF">
      <w:pPr>
        <w:pStyle w:val="Heading1"/>
        <w:numPr>
          <w:ilvl w:val="1"/>
          <w:numId w:val="6"/>
        </w:numPr>
        <w:spacing w:line="276" w:lineRule="auto"/>
        <w:ind w:left="2520" w:hanging="45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Maker Faire? </w:t>
      </w:r>
    </w:p>
    <w:p w:rsidR="002A51C5" w:rsidRDefault="00CE1D23" w:rsidP="008336FF">
      <w:pPr>
        <w:pStyle w:val="Heading1"/>
        <w:numPr>
          <w:ilvl w:val="1"/>
          <w:numId w:val="6"/>
        </w:numPr>
        <w:spacing w:line="276" w:lineRule="auto"/>
        <w:ind w:left="2520" w:hanging="45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California Film Institute? </w:t>
      </w:r>
    </w:p>
    <w:p w:rsidR="002A51C5" w:rsidRDefault="00CE1D23">
      <w:pPr>
        <w:pStyle w:val="Heading1"/>
        <w:spacing w:line="276" w:lineRule="auto"/>
        <w:ind w:left="1440" w:firstLine="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</w:p>
    <w:p w:rsidR="002A51C5" w:rsidRDefault="00CE1D23" w:rsidP="00697B12">
      <w:pPr>
        <w:pStyle w:val="Heading1"/>
        <w:numPr>
          <w:ilvl w:val="0"/>
          <w:numId w:val="6"/>
        </w:numPr>
        <w:spacing w:line="276" w:lineRule="auto"/>
        <w:ind w:left="1800" w:hanging="45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Kate</w:t>
      </w:r>
      <w:r w:rsidR="008336FF">
        <w:rPr>
          <w:rFonts w:ascii="Arial" w:eastAsia="Arial" w:hAnsi="Arial" w:cs="Arial"/>
          <w:b w:val="0"/>
        </w:rPr>
        <w:t xml:space="preserve"> and Marin Teen Girl Conference </w:t>
      </w:r>
      <w:r>
        <w:rPr>
          <w:rFonts w:ascii="Arial" w:eastAsia="Arial" w:hAnsi="Arial" w:cs="Arial"/>
          <w:b w:val="0"/>
        </w:rPr>
        <w:t>Team</w:t>
      </w:r>
      <w:r w:rsidR="008336FF">
        <w:rPr>
          <w:rFonts w:ascii="Arial" w:eastAsia="Arial" w:hAnsi="Arial" w:cs="Arial"/>
          <w:b w:val="0"/>
        </w:rPr>
        <w:t xml:space="preserve"> gave updates on the upcoming event:</w:t>
      </w:r>
      <w:r>
        <w:rPr>
          <w:rFonts w:ascii="Arial" w:eastAsia="Arial" w:hAnsi="Arial" w:cs="Arial"/>
          <w:b w:val="0"/>
        </w:rPr>
        <w:tab/>
      </w:r>
    </w:p>
    <w:p w:rsidR="002A51C5" w:rsidRDefault="00CE1D23" w:rsidP="008336FF">
      <w:pPr>
        <w:pStyle w:val="Heading1"/>
        <w:numPr>
          <w:ilvl w:val="1"/>
          <w:numId w:val="6"/>
        </w:numPr>
        <w:spacing w:line="276" w:lineRule="auto"/>
        <w:ind w:left="2520" w:hanging="45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Kate showed website</w:t>
      </w:r>
    </w:p>
    <w:p w:rsidR="002A51C5" w:rsidRDefault="00CE1D23" w:rsidP="008336FF">
      <w:pPr>
        <w:pStyle w:val="ListParagraph"/>
        <w:numPr>
          <w:ilvl w:val="1"/>
          <w:numId w:val="6"/>
        </w:numPr>
        <w:ind w:left="2520" w:hanging="450"/>
      </w:pPr>
      <w:r>
        <w:t xml:space="preserve">Announced fundraising email to come </w:t>
      </w:r>
    </w:p>
    <w:p w:rsidR="002A51C5" w:rsidRDefault="00CE1D23" w:rsidP="008336FF">
      <w:pPr>
        <w:pStyle w:val="ListParagraph"/>
        <w:numPr>
          <w:ilvl w:val="1"/>
          <w:numId w:val="6"/>
        </w:numPr>
        <w:ind w:left="2520" w:hanging="450"/>
      </w:pPr>
      <w:r>
        <w:t xml:space="preserve">Amy gave Kate certificates signed by congressman </w:t>
      </w:r>
    </w:p>
    <w:p w:rsidR="002A51C5" w:rsidRDefault="00CE1D23" w:rsidP="008336FF">
      <w:pPr>
        <w:pStyle w:val="Heading1"/>
        <w:numPr>
          <w:ilvl w:val="1"/>
          <w:numId w:val="6"/>
        </w:numPr>
        <w:spacing w:line="276" w:lineRule="auto"/>
        <w:ind w:left="2520" w:hanging="45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Crystal and Kyla- Announced volunteer positions for commissioners --please stand by for </w:t>
      </w:r>
      <w:r>
        <w:rPr>
          <w:rFonts w:ascii="Arial" w:eastAsia="Arial" w:hAnsi="Arial" w:cs="Arial"/>
          <w:b w:val="0"/>
        </w:rPr>
        <w:tab/>
      </w:r>
    </w:p>
    <w:p w:rsidR="002A51C5" w:rsidRDefault="00CE1D23" w:rsidP="008336FF">
      <w:pPr>
        <w:pStyle w:val="Heading1"/>
        <w:numPr>
          <w:ilvl w:val="1"/>
          <w:numId w:val="6"/>
        </w:numPr>
        <w:spacing w:line="276" w:lineRule="auto"/>
        <w:ind w:left="2520" w:hanging="45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Amanda shared about ambassador meetings </w:t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</w:p>
    <w:p w:rsidR="002A51C5" w:rsidRDefault="008336FF" w:rsidP="00697B12">
      <w:pPr>
        <w:pStyle w:val="ListParagraph"/>
        <w:numPr>
          <w:ilvl w:val="0"/>
          <w:numId w:val="6"/>
        </w:numPr>
        <w:ind w:left="1800" w:hanging="450"/>
      </w:pPr>
      <w:r>
        <w:t>Catherine/Jacqueline spoke about the upcoming YWCA</w:t>
      </w:r>
      <w:r w:rsidR="00CE1D23">
        <w:t xml:space="preserve"> Hall of Fame  </w:t>
      </w:r>
      <w:r w:rsidR="00CE1D23">
        <w:tab/>
      </w:r>
      <w:r w:rsidR="00CE1D23">
        <w:tab/>
      </w:r>
      <w:r w:rsidR="00CE1D23">
        <w:tab/>
      </w:r>
      <w:r w:rsidR="00CE1D23">
        <w:tab/>
      </w:r>
      <w:r w:rsidR="00CE1D23">
        <w:tab/>
      </w:r>
      <w:r w:rsidR="00CE1D23">
        <w:tab/>
      </w:r>
      <w:r w:rsidR="00CE1D23">
        <w:tab/>
      </w:r>
    </w:p>
    <w:p w:rsidR="002A51C5" w:rsidRDefault="008336FF" w:rsidP="008336FF">
      <w:pPr>
        <w:pStyle w:val="ListParagraph"/>
        <w:numPr>
          <w:ilvl w:val="1"/>
          <w:numId w:val="6"/>
        </w:numPr>
        <w:ind w:left="2520" w:hanging="450"/>
      </w:pPr>
      <w:r>
        <w:t xml:space="preserve">Attendance, Staffing of Lobby Table, Ad for the Program, Food restrictions and 20 total seats </w:t>
      </w:r>
    </w:p>
    <w:p w:rsidR="008336FF" w:rsidRDefault="00CE1D23" w:rsidP="00697B12">
      <w:pPr>
        <w:pStyle w:val="Heading1"/>
        <w:numPr>
          <w:ilvl w:val="0"/>
          <w:numId w:val="6"/>
        </w:numPr>
        <w:spacing w:line="276" w:lineRule="auto"/>
        <w:ind w:left="1800" w:hanging="45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Emily</w:t>
      </w:r>
      <w:r w:rsidR="008336FF">
        <w:rPr>
          <w:rFonts w:ascii="Arial" w:eastAsia="Arial" w:hAnsi="Arial" w:cs="Arial"/>
          <w:b w:val="0"/>
        </w:rPr>
        <w:t xml:space="preserve"> spoke on </w:t>
      </w:r>
    </w:p>
    <w:p w:rsidR="002A51C5" w:rsidRDefault="00CE1D23" w:rsidP="00D86389">
      <w:pPr>
        <w:pStyle w:val="Heading1"/>
        <w:numPr>
          <w:ilvl w:val="1"/>
          <w:numId w:val="6"/>
        </w:numPr>
        <w:spacing w:line="276" w:lineRule="auto"/>
        <w:ind w:left="252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Kids Safety March</w:t>
      </w:r>
    </w:p>
    <w:p w:rsidR="002A51C5" w:rsidRDefault="00CE1D23" w:rsidP="00D86389">
      <w:pPr>
        <w:pStyle w:val="Heading1"/>
        <w:numPr>
          <w:ilvl w:val="1"/>
          <w:numId w:val="6"/>
        </w:numPr>
        <w:spacing w:line="276" w:lineRule="auto"/>
        <w:ind w:left="252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Leslie Weber-Marin Moms Demand Action--Emily and Amy attend to upcoming meetings to discuss who we can support student safety in our schools.</w:t>
      </w:r>
      <w:r>
        <w:rPr>
          <w:rFonts w:ascii="Arial" w:eastAsia="Arial" w:hAnsi="Arial" w:cs="Arial"/>
          <w:b w:val="0"/>
        </w:rPr>
        <w:tab/>
      </w:r>
    </w:p>
    <w:p w:rsidR="002A51C5" w:rsidRDefault="00CE1D23" w:rsidP="00D86389">
      <w:pPr>
        <w:pStyle w:val="Heading1"/>
        <w:numPr>
          <w:ilvl w:val="1"/>
          <w:numId w:val="6"/>
        </w:numPr>
        <w:spacing w:line="276" w:lineRule="auto"/>
        <w:ind w:left="252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Do we support school walkouts as a Commission? How do we want to represent ourselves on this topic? How do we tie it into our mission? </w:t>
      </w:r>
    </w:p>
    <w:p w:rsidR="002A51C5" w:rsidRDefault="00CE1D23" w:rsidP="00D86389">
      <w:pPr>
        <w:pStyle w:val="Heading1"/>
        <w:numPr>
          <w:ilvl w:val="1"/>
          <w:numId w:val="6"/>
        </w:numPr>
        <w:spacing w:line="276" w:lineRule="auto"/>
        <w:ind w:left="252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April 9th --Sacramento event--KB to attend?</w:t>
      </w:r>
    </w:p>
    <w:p w:rsidR="008336FF" w:rsidRDefault="00CE1D23" w:rsidP="00D86389">
      <w:pPr>
        <w:pStyle w:val="Heading1"/>
        <w:numPr>
          <w:ilvl w:val="1"/>
          <w:numId w:val="6"/>
        </w:numPr>
        <w:spacing w:line="276" w:lineRule="auto"/>
        <w:ind w:left="252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Emily to send information to commissioners about opportunities to attend events regarding this issue. </w:t>
      </w:r>
      <w:r>
        <w:rPr>
          <w:rFonts w:ascii="Arial" w:eastAsia="Arial" w:hAnsi="Arial" w:cs="Arial"/>
          <w:b w:val="0"/>
        </w:rPr>
        <w:tab/>
      </w:r>
    </w:p>
    <w:p w:rsidR="002A51C5" w:rsidRDefault="00D86389" w:rsidP="00D86389">
      <w:pPr>
        <w:pStyle w:val="Heading1"/>
        <w:numPr>
          <w:ilvl w:val="1"/>
          <w:numId w:val="6"/>
        </w:numPr>
        <w:spacing w:line="276" w:lineRule="auto"/>
        <w:ind w:left="252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Emily attended Watermark conference and Emily wants to bring a diversity challenge to Marin that she learned about at the training.</w:t>
      </w:r>
    </w:p>
    <w:p w:rsidR="002A51C5" w:rsidRDefault="00CE1D23" w:rsidP="00D86389">
      <w:pPr>
        <w:pStyle w:val="Heading1"/>
        <w:spacing w:line="276" w:lineRule="auto"/>
        <w:ind w:left="1800" w:firstLine="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</w:p>
    <w:p w:rsidR="002A51C5" w:rsidRDefault="00D86389" w:rsidP="00697B12">
      <w:pPr>
        <w:pStyle w:val="ListParagraph"/>
        <w:numPr>
          <w:ilvl w:val="0"/>
          <w:numId w:val="6"/>
        </w:numPr>
        <w:ind w:left="1800" w:hanging="450"/>
      </w:pPr>
      <w:r>
        <w:t>Outreach tabled.</w:t>
      </w:r>
      <w:r w:rsidR="00CE1D23">
        <w:tab/>
      </w:r>
      <w:r w:rsidR="00CE1D23">
        <w:tab/>
      </w:r>
    </w:p>
    <w:p w:rsidR="002A51C5" w:rsidRDefault="00CE1D23" w:rsidP="002E05E3">
      <w:pPr>
        <w:ind w:left="135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51C5" w:rsidRDefault="00D86389" w:rsidP="00697B12">
      <w:pPr>
        <w:pStyle w:val="ListParagraph"/>
        <w:numPr>
          <w:ilvl w:val="0"/>
          <w:numId w:val="6"/>
        </w:numPr>
        <w:ind w:left="1800" w:hanging="450"/>
      </w:pPr>
      <w:r>
        <w:t>County Committee with High level management Update tabled.</w:t>
      </w:r>
      <w:r w:rsidR="00CE1D23">
        <w:t xml:space="preserve"> </w:t>
      </w:r>
      <w:r w:rsidR="00CE1D23">
        <w:tab/>
      </w:r>
      <w:r w:rsidR="00CE1D23">
        <w:tab/>
      </w:r>
      <w:r w:rsidR="00CE1D23">
        <w:tab/>
      </w:r>
    </w:p>
    <w:p w:rsidR="002A51C5" w:rsidRDefault="00CE1D23">
      <w:r>
        <w:t xml:space="preserve">            </w:t>
      </w:r>
      <w:r>
        <w:rPr>
          <w:b/>
        </w:rPr>
        <w:tab/>
      </w:r>
    </w:p>
    <w:p w:rsidR="002A51C5" w:rsidRDefault="00CE1D23">
      <w:pPr>
        <w:numPr>
          <w:ilvl w:val="0"/>
          <w:numId w:val="1"/>
        </w:numPr>
        <w:spacing w:before="120" w:after="120" w:line="276" w:lineRule="auto"/>
        <w:ind w:left="994" w:right="-360" w:hanging="994"/>
      </w:pPr>
      <w:r>
        <w:lastRenderedPageBreak/>
        <w:t xml:space="preserve">District news </w:t>
      </w:r>
    </w:p>
    <w:p w:rsidR="00225FD2" w:rsidRDefault="00CE1D23" w:rsidP="00856FCF">
      <w:pPr>
        <w:pStyle w:val="ListParagraph"/>
        <w:numPr>
          <w:ilvl w:val="0"/>
          <w:numId w:val="4"/>
        </w:numPr>
        <w:spacing w:before="120" w:after="120" w:line="276" w:lineRule="auto"/>
        <w:ind w:right="-360"/>
      </w:pPr>
      <w:r>
        <w:t>Keiko shared about a film event at Dominican University about domestic abuse “What Doesn’t Kill Me”</w:t>
      </w:r>
      <w:r>
        <w:tab/>
      </w:r>
    </w:p>
    <w:p w:rsidR="002A51C5" w:rsidRDefault="00CE1D23" w:rsidP="00856FCF">
      <w:pPr>
        <w:pStyle w:val="ListParagraph"/>
        <w:numPr>
          <w:ilvl w:val="0"/>
          <w:numId w:val="4"/>
        </w:numPr>
        <w:spacing w:before="120" w:after="120" w:line="276" w:lineRule="auto"/>
        <w:ind w:right="-360"/>
      </w:pPr>
      <w:r>
        <w:t xml:space="preserve">Jared Huffman is doing a town hall meeting in Corte Madera on March 12th.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51C5" w:rsidRDefault="00CE1D23">
      <w:pPr>
        <w:numPr>
          <w:ilvl w:val="0"/>
          <w:numId w:val="1"/>
        </w:numPr>
        <w:spacing w:before="120" w:after="120" w:line="276" w:lineRule="auto"/>
        <w:ind w:left="994" w:right="-360" w:hanging="994"/>
      </w:pPr>
      <w:r>
        <w:t>Open Time for Commissioners</w:t>
      </w:r>
    </w:p>
    <w:p w:rsidR="00225FD2" w:rsidRPr="00225FD2" w:rsidRDefault="00CE1D23" w:rsidP="00225FD2">
      <w:pPr>
        <w:pStyle w:val="ListParagraph"/>
        <w:numPr>
          <w:ilvl w:val="0"/>
          <w:numId w:val="4"/>
        </w:numPr>
        <w:spacing w:before="120" w:after="120" w:line="276" w:lineRule="auto"/>
        <w:ind w:right="-360"/>
      </w:pPr>
      <w:r>
        <w:t>Kate to attend the Women’s Commission meeting on March 24th in Petaluma.</w:t>
      </w:r>
      <w:r w:rsidRPr="00225FD2">
        <w:rPr>
          <w:b/>
        </w:rPr>
        <w:tab/>
      </w:r>
      <w:r w:rsidRPr="00225FD2">
        <w:rPr>
          <w:b/>
        </w:rPr>
        <w:tab/>
      </w:r>
      <w:r w:rsidRPr="00225FD2">
        <w:rPr>
          <w:b/>
        </w:rPr>
        <w:tab/>
      </w:r>
    </w:p>
    <w:p w:rsidR="002A51C5" w:rsidRDefault="00CE1D23" w:rsidP="00225FD2">
      <w:pPr>
        <w:pStyle w:val="ListParagraph"/>
        <w:numPr>
          <w:ilvl w:val="0"/>
          <w:numId w:val="4"/>
        </w:numPr>
        <w:spacing w:before="120" w:after="120" w:line="276" w:lineRule="auto"/>
        <w:ind w:right="-360"/>
      </w:pPr>
      <w:r>
        <w:t xml:space="preserve">Keiko to send information to </w:t>
      </w:r>
      <w:r w:rsidR="00225FD2">
        <w:t>C</w:t>
      </w:r>
      <w:r>
        <w:t xml:space="preserve">ommissioners in case anyone else wants to attend. </w:t>
      </w:r>
    </w:p>
    <w:p w:rsidR="002A51C5" w:rsidRDefault="00CE1D23">
      <w:pPr>
        <w:numPr>
          <w:ilvl w:val="0"/>
          <w:numId w:val="1"/>
        </w:numPr>
        <w:spacing w:before="60" w:after="60" w:line="276" w:lineRule="auto"/>
        <w:ind w:right="-360"/>
      </w:pPr>
      <w:r>
        <w:t>Adjournment</w:t>
      </w:r>
      <w:r>
        <w:tab/>
        <w:t>9:00 pm</w:t>
      </w:r>
      <w:r>
        <w:rPr>
          <w:b/>
        </w:rPr>
        <w:br/>
        <w:t xml:space="preserve"> </w:t>
      </w:r>
    </w:p>
    <w:sectPr w:rsidR="002A51C5">
      <w:footerReference w:type="default" r:id="rId7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A85" w:rsidRDefault="00CE1D23">
      <w:r>
        <w:separator/>
      </w:r>
    </w:p>
  </w:endnote>
  <w:endnote w:type="continuationSeparator" w:id="0">
    <w:p w:rsidR="00457A85" w:rsidRDefault="00CE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1C5" w:rsidRDefault="00CE1D23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rFonts w:ascii="CG Times" w:eastAsia="CG Times" w:hAnsi="CG Times" w:cs="CG Times"/>
      </w:rPr>
    </w:pP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>
          <wp:extent cx="511175" cy="50355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503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G Times" w:eastAsia="CG Times" w:hAnsi="CG Times" w:cs="CG Times"/>
      </w:rPr>
      <w:tab/>
    </w: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>
          <wp:extent cx="510540" cy="549275"/>
          <wp:effectExtent l="0" t="0" r="0" b="0"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0540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G Times" w:eastAsia="CG Times" w:hAnsi="CG Times" w:cs="CG Times"/>
      </w:rPr>
      <w:tab/>
    </w: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>
          <wp:extent cx="527050" cy="495935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495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G Times" w:eastAsia="CG Times" w:hAnsi="CG Times" w:cs="CG Times"/>
      </w:rPr>
      <w:tab/>
    </w: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>
          <wp:extent cx="608965" cy="517525"/>
          <wp:effectExtent l="0" t="0" r="0" 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G Times" w:eastAsia="CG Times" w:hAnsi="CG Times" w:cs="CG Times"/>
      </w:rPr>
      <w:tab/>
    </w: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>
          <wp:extent cx="360680" cy="465455"/>
          <wp:effectExtent l="0" t="0" r="0" b="0"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68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A51C5" w:rsidRDefault="002A51C5">
    <w:pPr>
      <w:tabs>
        <w:tab w:val="left" w:pos="1440"/>
        <w:tab w:val="left" w:pos="3960"/>
        <w:tab w:val="left" w:pos="6660"/>
        <w:tab w:val="right" w:pos="10170"/>
      </w:tabs>
      <w:ind w:left="270" w:right="720"/>
      <w:jc w:val="center"/>
      <w:rPr>
        <w:sz w:val="10"/>
        <w:szCs w:val="10"/>
      </w:rPr>
    </w:pPr>
  </w:p>
  <w:p w:rsidR="002A51C5" w:rsidRDefault="00CE1D23"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4" w:color="000000"/>
      </w:pBdr>
      <w:ind w:left="360" w:right="360"/>
      <w:jc w:val="center"/>
      <w:rPr>
        <w:sz w:val="16"/>
        <w:szCs w:val="16"/>
      </w:rPr>
    </w:pPr>
    <w:r>
      <w:rPr>
        <w:sz w:val="16"/>
        <w:szCs w:val="16"/>
      </w:rPr>
      <w:t xml:space="preserve">In accordance with the Americans with Disabilities Act, if you need special assistance (i.e. auxiliary aids or services) </w:t>
    </w:r>
    <w:proofErr w:type="gramStart"/>
    <w:r>
      <w:rPr>
        <w:sz w:val="16"/>
        <w:szCs w:val="16"/>
      </w:rPr>
      <w:t>in order to</w:t>
    </w:r>
    <w:proofErr w:type="gramEnd"/>
    <w:r>
      <w:rPr>
        <w:sz w:val="16"/>
        <w:szCs w:val="16"/>
      </w:rPr>
      <w:t xml:space="preserve"> participate in this public meeting, please contact the Clerk of the Board of Supervisors by calling (415) 499-6172 (TTY)</w:t>
    </w:r>
  </w:p>
  <w:p w:rsidR="002A51C5" w:rsidRDefault="00CE1D23"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4" w:color="000000"/>
      </w:pBdr>
      <w:ind w:left="360" w:right="360"/>
      <w:jc w:val="center"/>
      <w:rPr>
        <w:sz w:val="16"/>
        <w:szCs w:val="16"/>
      </w:rPr>
    </w:pPr>
    <w:r>
      <w:rPr>
        <w:sz w:val="16"/>
        <w:szCs w:val="16"/>
      </w:rPr>
      <w:t xml:space="preserve">or Marin Women’s Commission staff at (415) 473-6195 (voice) </w:t>
    </w:r>
    <w:r>
      <w:rPr>
        <w:b/>
        <w:sz w:val="16"/>
        <w:szCs w:val="16"/>
      </w:rPr>
      <w:t>at least</w:t>
    </w:r>
    <w:r>
      <w:rPr>
        <w:sz w:val="16"/>
        <w:szCs w:val="16"/>
      </w:rPr>
      <w:t xml:space="preserve"> five (5) business days prior to the meeting.</w:t>
    </w:r>
  </w:p>
  <w:p w:rsidR="002A51C5" w:rsidRDefault="002A51C5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sz w:val="10"/>
        <w:szCs w:val="10"/>
      </w:rPr>
    </w:pPr>
  </w:p>
  <w:p w:rsidR="002A51C5" w:rsidRDefault="00CE1D23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sz w:val="10"/>
        <w:szCs w:val="10"/>
      </w:rPr>
    </w:pPr>
    <w:r>
      <w:rPr>
        <w:sz w:val="10"/>
        <w:szCs w:val="10"/>
      </w:rPr>
      <w:t>Late agenda material can be inspected in the Human Resources Office, Room 415, Marin County Civic Center, 3501 Civic Center Drive, San Rafael, between the hours of 9:00 a.m. and 4:00 p.m.</w:t>
    </w:r>
  </w:p>
  <w:p w:rsidR="002A51C5" w:rsidRDefault="002A51C5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A85" w:rsidRDefault="00CE1D23">
      <w:r>
        <w:separator/>
      </w:r>
    </w:p>
  </w:footnote>
  <w:footnote w:type="continuationSeparator" w:id="0">
    <w:p w:rsidR="00457A85" w:rsidRDefault="00CE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208"/>
    <w:multiLevelType w:val="hybridMultilevel"/>
    <w:tmpl w:val="335A668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" w15:restartNumberingAfterBreak="0">
    <w:nsid w:val="1A224EFC"/>
    <w:multiLevelType w:val="hybridMultilevel"/>
    <w:tmpl w:val="1E5608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4C94EA4"/>
    <w:multiLevelType w:val="multilevel"/>
    <w:tmpl w:val="71F2BF2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BFA08AB"/>
    <w:multiLevelType w:val="hybridMultilevel"/>
    <w:tmpl w:val="74B822D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5222389A"/>
    <w:multiLevelType w:val="hybridMultilevel"/>
    <w:tmpl w:val="857A1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3195E"/>
    <w:multiLevelType w:val="hybridMultilevel"/>
    <w:tmpl w:val="DF92797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7C2574BC"/>
    <w:multiLevelType w:val="hybridMultilevel"/>
    <w:tmpl w:val="73F6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6BBB2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C5"/>
    <w:rsid w:val="00225FD2"/>
    <w:rsid w:val="002A51C5"/>
    <w:rsid w:val="002E05E3"/>
    <w:rsid w:val="00346670"/>
    <w:rsid w:val="00457A85"/>
    <w:rsid w:val="00460333"/>
    <w:rsid w:val="006617A3"/>
    <w:rsid w:val="00697B12"/>
    <w:rsid w:val="006E5A38"/>
    <w:rsid w:val="00795A71"/>
    <w:rsid w:val="008336FF"/>
    <w:rsid w:val="00856FCF"/>
    <w:rsid w:val="009D2C41"/>
    <w:rsid w:val="00A8247E"/>
    <w:rsid w:val="00CE1D23"/>
    <w:rsid w:val="00D86389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D30A"/>
  <w15:docId w15:val="{3F8D965E-6101-47B1-9BBF-FE4745EC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60" w:after="60"/>
      <w:ind w:left="990" w:right="-360" w:hanging="99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82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4</cp:revision>
  <cp:lastPrinted>2018-03-19T19:16:00Z</cp:lastPrinted>
  <dcterms:created xsi:type="dcterms:W3CDTF">2018-03-19T21:11:00Z</dcterms:created>
  <dcterms:modified xsi:type="dcterms:W3CDTF">2018-03-20T17:59:00Z</dcterms:modified>
</cp:coreProperties>
</file>